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9CB03" w14:textId="77777777" w:rsidR="00136BAE" w:rsidRPr="00136BAE" w:rsidRDefault="00136BAE">
      <w:pPr>
        <w:rPr>
          <w:b/>
          <w:lang w:val="sr-Cyrl-RS"/>
        </w:rPr>
      </w:pPr>
      <w:r w:rsidRPr="00136BAE">
        <w:rPr>
          <w:b/>
          <w:lang w:val="sr-Cyrl-RS"/>
        </w:rPr>
        <w:t>Алгоритамске стратегије</w:t>
      </w:r>
    </w:p>
    <w:p w14:paraId="6C5FDCF5" w14:textId="0938F5ED" w:rsidR="008B3F19" w:rsidRPr="00136BAE" w:rsidRDefault="008B3F19">
      <w:pPr>
        <w:rPr>
          <w:b/>
          <w:lang w:val="sr-Cyrl-RS"/>
        </w:rPr>
      </w:pPr>
      <w:r w:rsidRPr="00136BAE">
        <w:rPr>
          <w:b/>
          <w:lang w:val="sr-Cyrl-RS"/>
        </w:rPr>
        <w:t xml:space="preserve">III </w:t>
      </w:r>
      <w:r w:rsidR="00136BAE" w:rsidRPr="00136BAE">
        <w:rPr>
          <w:b/>
          <w:lang w:val="sr-Cyrl-RS"/>
        </w:rPr>
        <w:t>колоквијум – Линеарно програмирање</w:t>
      </w:r>
    </w:p>
    <w:p w14:paraId="31D80805" w14:textId="7F080E53" w:rsidR="008B3F19" w:rsidRPr="00136BAE" w:rsidRDefault="008B3F19">
      <w:pPr>
        <w:rPr>
          <w:b/>
          <w:lang w:val="sr-Latn-RS"/>
        </w:rPr>
      </w:pPr>
      <w:r w:rsidRPr="00136BAE">
        <w:rPr>
          <w:b/>
          <w:lang w:val="sr-Latn-RS"/>
        </w:rPr>
        <w:t>11.01.2019.</w:t>
      </w:r>
    </w:p>
    <w:p w14:paraId="78FB3CB7" w14:textId="2F724768" w:rsidR="005B6573" w:rsidRDefault="00136BAE" w:rsidP="00C41CB9">
      <w:pPr>
        <w:jc w:val="both"/>
        <w:rPr>
          <w:lang w:val="sr-Cyrl-RS"/>
        </w:rPr>
      </w:pPr>
      <w:r w:rsidRPr="00136BAE">
        <w:rPr>
          <w:lang w:val="sr-Cyrl-RS"/>
        </w:rPr>
        <w:t>У фабрици за производњу каблова један погон задужен је за производњу жице. За производњу жице користе се две врсте преса. Производе се жице направљене од бакра или алуминијума. За производњу једног метра жице познато је колико је минута потребно употребити сваку од преса. У складишту фабрике се налазе већ произведене залихе. Менаџмент фабрике добио је нове захтеве о испоруци производа. Сада треба креирати план производње за наредну недељу. За сваку пресу одређен је број радних</w:t>
      </w:r>
      <w:r w:rsidR="008A139E">
        <w:rPr>
          <w:lang w:val="sr-Latn-RS"/>
        </w:rPr>
        <w:t xml:space="preserve"> </w:t>
      </w:r>
      <w:r w:rsidR="008A139E">
        <w:rPr>
          <w:lang w:val="sr-Cyrl-RS"/>
        </w:rPr>
        <w:t>сати</w:t>
      </w:r>
      <w:r w:rsidRPr="00136BAE">
        <w:rPr>
          <w:lang w:val="sr-Cyrl-RS"/>
        </w:rPr>
        <w:t xml:space="preserve"> у наредној недељи. </w:t>
      </w:r>
      <w:r w:rsidR="005B6573" w:rsidRPr="00136BAE">
        <w:rPr>
          <w:lang w:val="sr-Cyrl-RS"/>
        </w:rPr>
        <w:t xml:space="preserve">Помозите менаџменту </w:t>
      </w:r>
      <w:r w:rsidR="005B6573">
        <w:rPr>
          <w:lang w:val="sr-Cyrl-RS"/>
        </w:rPr>
        <w:t>у</w:t>
      </w:r>
      <w:r w:rsidR="005B6573" w:rsidRPr="00136BAE">
        <w:rPr>
          <w:lang w:val="sr-Cyrl-RS"/>
        </w:rPr>
        <w:t xml:space="preserve"> планирању производње тако да се обезбеди потражња тржишта  и </w:t>
      </w:r>
      <w:r w:rsidR="005B6573">
        <w:rPr>
          <w:lang w:val="sr-Cyrl-RS"/>
        </w:rPr>
        <w:t>притом произведе што већа количина производа.</w:t>
      </w:r>
    </w:p>
    <w:p w14:paraId="14646D94" w14:textId="77777777" w:rsidR="00136BAE" w:rsidRPr="00136BAE" w:rsidRDefault="00136BAE" w:rsidP="00C41CB9">
      <w:pPr>
        <w:jc w:val="both"/>
        <w:rPr>
          <w:lang w:val="sr-Cyrl-RS"/>
        </w:rPr>
      </w:pPr>
      <w:r w:rsidRPr="00136BAE">
        <w:rPr>
          <w:lang w:val="sr-Cyrl-RS"/>
        </w:rPr>
        <w:t>На стандардном улазу учитавају се број радних сати сваке пресе у току недеље, времена употребе преса за производњу једног метра жице у минутима, затим количина залиха произведених жица у метрима и потражња тржишта за сваки од типова жице у метрима:</w:t>
      </w:r>
    </w:p>
    <w:bookmarkStart w:id="0" w:name="_Hlk534976223"/>
    <w:p w14:paraId="2CC09FA0" w14:textId="426E1690" w:rsidR="001402DD" w:rsidRPr="001402DD" w:rsidRDefault="000419C1" w:rsidP="00C41CB9">
      <w:pPr>
        <w:jc w:val="both"/>
        <w:rPr>
          <w:lang w:val="sr-Latn-RS"/>
        </w:rPr>
      </w:pPr>
      <m:oMathPara>
        <m:oMathParaPr>
          <m:jc m:val="left"/>
        </m:oMathParaPr>
        <m:oMath>
          <m:sSub>
            <m:sSubPr>
              <m:ctrlPr>
                <w:rPr>
                  <w:rFonts w:ascii="Cambria Math" w:hAnsi="Cambria Math"/>
                  <w:i/>
                  <w:lang w:val="sr-Latn-RS"/>
                </w:rPr>
              </m:ctrlPr>
            </m:sSubPr>
            <m:e>
              <m:r>
                <w:rPr>
                  <w:rFonts w:ascii="Cambria Math" w:hAnsi="Cambria Math"/>
                </w:rPr>
                <m:t>radniSati</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1</m:t>
                  </m:r>
                </m:sub>
              </m:sSub>
            </m:sub>
          </m:sSub>
          <w:bookmarkEnd w:id="0"/>
          <m:r>
            <w:rPr>
              <w:rFonts w:ascii="Cambria Math" w:hAnsi="Cambria Math"/>
              <w:lang w:val="sr-Latn-RS"/>
            </w:rPr>
            <m:t xml:space="preserve"> </m:t>
          </m:r>
          <m:sSub>
            <m:sSubPr>
              <m:ctrlPr>
                <w:rPr>
                  <w:rFonts w:ascii="Cambria Math" w:hAnsi="Cambria Math"/>
                  <w:i/>
                  <w:lang w:val="sr-Latn-RS"/>
                </w:rPr>
              </m:ctrlPr>
            </m:sSubPr>
            <m:e>
              <m:r>
                <w:rPr>
                  <w:rFonts w:ascii="Cambria Math" w:hAnsi="Cambria Math"/>
                </w:rPr>
                <m:t>radniSati</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2</m:t>
                  </m:r>
                </m:sub>
              </m:sSub>
            </m:sub>
          </m:sSub>
          <m:r>
            <w:rPr>
              <w:rFonts w:ascii="Cambria Math" w:hAnsi="Cambria Math"/>
              <w:lang w:val="sr-Latn-RS"/>
            </w:rPr>
            <m:t xml:space="preserve"> </m:t>
          </m:r>
        </m:oMath>
      </m:oMathPara>
    </w:p>
    <w:bookmarkStart w:id="1" w:name="_Hlk534976100"/>
    <w:p w14:paraId="62136DBC" w14:textId="75FEBCEE" w:rsidR="001402DD" w:rsidRPr="001402DD" w:rsidRDefault="000419C1" w:rsidP="00C41CB9">
      <w:pPr>
        <w:jc w:val="both"/>
        <w:rPr>
          <w:lang w:val="sr-Latn-RS"/>
        </w:rPr>
      </w:pPr>
      <m:oMathPara>
        <m:oMathParaPr>
          <m:jc m:val="left"/>
        </m:oMathParaPr>
        <m:oMath>
          <m:sSub>
            <m:sSubPr>
              <m:ctrlPr>
                <w:rPr>
                  <w:rFonts w:ascii="Cambria Math" w:hAnsi="Cambria Math"/>
                  <w:i/>
                  <w:lang w:val="sr-Latn-RS"/>
                </w:rPr>
              </m:ctrlPr>
            </m:sSubPr>
            <m:e>
              <m:r>
                <w:rPr>
                  <w:rFonts w:ascii="Cambria Math" w:hAnsi="Cambria Math"/>
                  <w:lang w:val="sr-Latn-RS"/>
                </w:rPr>
                <m:t>Cu</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1</m:t>
                  </m:r>
                </m:sub>
              </m:sSub>
            </m:sub>
          </m:sSub>
          <m:r>
            <w:rPr>
              <w:rFonts w:ascii="Cambria Math" w:hAnsi="Cambria Math"/>
              <w:lang w:val="sr-Latn-RS"/>
            </w:rPr>
            <m:t xml:space="preserve"> </m:t>
          </m:r>
          <m:sSub>
            <m:sSubPr>
              <m:ctrlPr>
                <w:rPr>
                  <w:rFonts w:ascii="Cambria Math" w:hAnsi="Cambria Math"/>
                  <w:i/>
                  <w:lang w:val="sr-Latn-RS"/>
                </w:rPr>
              </m:ctrlPr>
            </m:sSubPr>
            <m:e>
              <m:r>
                <w:rPr>
                  <w:rFonts w:ascii="Cambria Math" w:hAnsi="Cambria Math"/>
                  <w:lang w:val="sr-Latn-RS"/>
                </w:rPr>
                <m:t>Cu</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2</m:t>
                  </m:r>
                </m:sub>
              </m:sSub>
            </m:sub>
          </m:sSub>
          <m:r>
            <w:rPr>
              <w:rFonts w:ascii="Cambria Math" w:hAnsi="Cambria Math"/>
              <w:lang w:val="sr-Latn-RS"/>
            </w:rPr>
            <m:t xml:space="preserve"> </m:t>
          </m:r>
        </m:oMath>
      </m:oMathPara>
      <w:bookmarkEnd w:id="1"/>
    </w:p>
    <w:p w14:paraId="0549418D" w14:textId="336C3BE5" w:rsidR="001402DD" w:rsidRDefault="000419C1" w:rsidP="00C41CB9">
      <w:pPr>
        <w:jc w:val="both"/>
        <w:rPr>
          <w:lang w:val="sr-Latn-RS"/>
        </w:rPr>
      </w:pPr>
      <m:oMath>
        <m:sSub>
          <m:sSubPr>
            <m:ctrlPr>
              <w:rPr>
                <w:rFonts w:ascii="Cambria Math" w:hAnsi="Cambria Math"/>
                <w:i/>
                <w:lang w:val="sr-Latn-RS"/>
              </w:rPr>
            </m:ctrlPr>
          </m:sSubPr>
          <m:e>
            <m:r>
              <w:rPr>
                <w:rFonts w:ascii="Cambria Math" w:hAnsi="Cambria Math"/>
                <w:lang w:val="sr-Latn-RS"/>
              </w:rPr>
              <m:t>Al</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1</m:t>
                </m:r>
              </m:sub>
            </m:sSub>
          </m:sub>
        </m:sSub>
        <m:r>
          <w:rPr>
            <w:rFonts w:ascii="Cambria Math" w:hAnsi="Cambria Math"/>
            <w:lang w:val="sr-Latn-RS"/>
          </w:rPr>
          <m:t xml:space="preserve"> </m:t>
        </m:r>
        <m:sSub>
          <m:sSubPr>
            <m:ctrlPr>
              <w:rPr>
                <w:rFonts w:ascii="Cambria Math" w:hAnsi="Cambria Math"/>
                <w:i/>
                <w:lang w:val="sr-Latn-RS"/>
              </w:rPr>
            </m:ctrlPr>
          </m:sSubPr>
          <m:e>
            <m:r>
              <w:rPr>
                <w:rFonts w:ascii="Cambria Math" w:hAnsi="Cambria Math"/>
                <w:lang w:val="sr-Latn-RS"/>
              </w:rPr>
              <m:t>AL</m:t>
            </m:r>
          </m:e>
          <m:sub>
            <m:sSub>
              <m:sSubPr>
                <m:ctrlPr>
                  <w:rPr>
                    <w:rFonts w:ascii="Cambria Math" w:hAnsi="Cambria Math"/>
                    <w:i/>
                    <w:lang w:val="sr-Latn-RS"/>
                  </w:rPr>
                </m:ctrlPr>
              </m:sSubPr>
              <m:e>
                <m:r>
                  <w:rPr>
                    <w:rFonts w:ascii="Cambria Math" w:hAnsi="Cambria Math"/>
                    <w:lang w:val="sr-Latn-RS"/>
                  </w:rPr>
                  <m:t>presa</m:t>
                </m:r>
              </m:e>
              <m:sub>
                <m:r>
                  <w:rPr>
                    <w:rFonts w:ascii="Cambria Math" w:hAnsi="Cambria Math"/>
                    <w:lang w:val="sr-Latn-RS"/>
                  </w:rPr>
                  <m:t>2</m:t>
                </m:r>
              </m:sub>
            </m:sSub>
          </m:sub>
        </m:sSub>
        <m:r>
          <w:rPr>
            <w:rFonts w:ascii="Cambria Math" w:hAnsi="Cambria Math"/>
            <w:lang w:val="sr-Latn-RS"/>
          </w:rPr>
          <m:t xml:space="preserve"> </m:t>
        </m:r>
      </m:oMath>
      <w:r w:rsidR="00C41CB9">
        <w:rPr>
          <w:lang w:val="sr-Latn-RS"/>
        </w:rPr>
        <w:t xml:space="preserve"> </w:t>
      </w:r>
    </w:p>
    <w:bookmarkStart w:id="2" w:name="_Hlk534976338"/>
    <w:p w14:paraId="478AEDFA" w14:textId="29AA94E9" w:rsidR="001402DD" w:rsidRPr="001402DD" w:rsidRDefault="000419C1" w:rsidP="00C41CB9">
      <w:pPr>
        <w:jc w:val="both"/>
        <w:rPr>
          <w:lang w:val="sr-Latn-RS"/>
        </w:rPr>
      </w:pPr>
      <m:oMathPara>
        <m:oMathParaPr>
          <m:jc m:val="left"/>
        </m:oMathParaPr>
        <m:oMath>
          <m:sSub>
            <m:sSubPr>
              <m:ctrlPr>
                <w:rPr>
                  <w:rFonts w:ascii="Cambria Math" w:hAnsi="Cambria Math"/>
                  <w:i/>
                  <w:lang w:val="sr-Latn-RS"/>
                </w:rPr>
              </m:ctrlPr>
            </m:sSubPr>
            <m:e>
              <m:r>
                <w:rPr>
                  <w:rFonts w:ascii="Cambria Math" w:hAnsi="Cambria Math"/>
                  <w:lang w:val="sr-Latn-RS"/>
                </w:rPr>
                <m:t>zaliha</m:t>
              </m:r>
            </m:e>
            <m:sub>
              <m:r>
                <w:rPr>
                  <w:rFonts w:ascii="Cambria Math" w:hAnsi="Cambria Math"/>
                  <w:lang w:val="sr-Latn-RS"/>
                </w:rPr>
                <m:t>Cu</m:t>
              </m:r>
            </m:sub>
          </m:sSub>
          <w:bookmarkEnd w:id="2"/>
          <m:r>
            <w:rPr>
              <w:rFonts w:ascii="Cambria Math" w:hAnsi="Cambria Math"/>
              <w:lang w:val="sr-Latn-RS"/>
            </w:rPr>
            <m:t xml:space="preserve"> </m:t>
          </m:r>
          <m:sSub>
            <m:sSubPr>
              <m:ctrlPr>
                <w:rPr>
                  <w:rFonts w:ascii="Cambria Math" w:hAnsi="Cambria Math"/>
                  <w:i/>
                  <w:lang w:val="sr-Latn-RS"/>
                </w:rPr>
              </m:ctrlPr>
            </m:sSubPr>
            <m:e>
              <m:r>
                <w:rPr>
                  <w:rFonts w:ascii="Cambria Math" w:hAnsi="Cambria Math"/>
                  <w:lang w:val="sr-Latn-RS"/>
                </w:rPr>
                <m:t>zaliha</m:t>
              </m:r>
            </m:e>
            <m:sub>
              <m:r>
                <w:rPr>
                  <w:rFonts w:ascii="Cambria Math" w:hAnsi="Cambria Math"/>
                  <w:lang w:val="sr-Latn-RS"/>
                </w:rPr>
                <m:t>Al</m:t>
              </m:r>
            </m:sub>
          </m:sSub>
        </m:oMath>
      </m:oMathPara>
    </w:p>
    <w:bookmarkStart w:id="3" w:name="_Hlk534976321"/>
    <w:p w14:paraId="169E6F3F" w14:textId="31620FBD" w:rsidR="001402DD" w:rsidRDefault="000419C1" w:rsidP="001402DD">
      <w:pPr>
        <w:jc w:val="both"/>
        <w:rPr>
          <w:lang w:val="sr-Latn-RS"/>
        </w:rPr>
      </w:pPr>
      <m:oMath>
        <m:sSub>
          <m:sSubPr>
            <m:ctrlPr>
              <w:rPr>
                <w:rFonts w:ascii="Cambria Math" w:hAnsi="Cambria Math"/>
                <w:i/>
                <w:lang w:val="sr-Latn-RS"/>
              </w:rPr>
            </m:ctrlPr>
          </m:sSubPr>
          <m:e>
            <m:r>
              <w:rPr>
                <w:rFonts w:ascii="Cambria Math" w:hAnsi="Cambria Math"/>
                <w:lang w:val="sr-Latn-RS"/>
              </w:rPr>
              <m:t>potraznja</m:t>
            </m:r>
          </m:e>
          <m:sub>
            <m:r>
              <w:rPr>
                <w:rFonts w:ascii="Cambria Math" w:hAnsi="Cambria Math"/>
                <w:lang w:val="sr-Latn-RS"/>
              </w:rPr>
              <m:t>Cu</m:t>
            </m:r>
          </m:sub>
        </m:sSub>
      </m:oMath>
      <w:bookmarkEnd w:id="3"/>
      <w:r w:rsidR="001402DD">
        <w:rPr>
          <w:rFonts w:eastAsiaTheme="minorEastAsia"/>
          <w:lang w:val="sr-Latn-RS"/>
        </w:rPr>
        <w:t xml:space="preserve"> </w:t>
      </w:r>
      <m:oMath>
        <m:sSub>
          <m:sSubPr>
            <m:ctrlPr>
              <w:rPr>
                <w:rFonts w:ascii="Cambria Math" w:hAnsi="Cambria Math"/>
                <w:i/>
                <w:lang w:val="sr-Latn-RS"/>
              </w:rPr>
            </m:ctrlPr>
          </m:sSubPr>
          <m:e>
            <m:r>
              <w:rPr>
                <w:rFonts w:ascii="Cambria Math" w:hAnsi="Cambria Math"/>
                <w:lang w:val="sr-Latn-RS"/>
              </w:rPr>
              <m:t>potraznja</m:t>
            </m:r>
          </m:e>
          <m:sub>
            <m:r>
              <w:rPr>
                <w:rFonts w:ascii="Cambria Math" w:hAnsi="Cambria Math"/>
                <w:lang w:val="sr-Latn-RS"/>
              </w:rPr>
              <m:t>Al</m:t>
            </m:r>
          </m:sub>
        </m:sSub>
      </m:oMath>
      <w:bookmarkStart w:id="4" w:name="_GoBack"/>
      <w:bookmarkEnd w:id="4"/>
    </w:p>
    <w:p w14:paraId="448B6059" w14:textId="77777777" w:rsidR="00136BAE" w:rsidRPr="00136BAE" w:rsidRDefault="00136BAE">
      <w:pPr>
        <w:rPr>
          <w:lang w:val="sr-Cyrl-RS"/>
        </w:rPr>
      </w:pPr>
      <w:r w:rsidRPr="00136BAE">
        <w:rPr>
          <w:lang w:val="sr-Cyrl-RS"/>
        </w:rPr>
        <w:t>На стандардном излазу исписати количину произведених жица у метрима.</w:t>
      </w:r>
    </w:p>
    <w:p w14:paraId="24FE12F6" w14:textId="559B5EA9" w:rsidR="00136BAE" w:rsidRPr="00136BAE" w:rsidRDefault="000419C1">
      <w:pPr>
        <w:rPr>
          <w:rFonts w:eastAsiaTheme="minorEastAsia"/>
          <w:lang w:val="sr-Latn-RS"/>
        </w:rPr>
      </w:pPr>
      <m:oMathPara>
        <m:oMathParaPr>
          <m:jc m:val="left"/>
        </m:oMathParaPr>
        <m:oMath>
          <m:sSub>
            <m:sSubPr>
              <m:ctrlPr>
                <w:rPr>
                  <w:rFonts w:ascii="Cambria Math" w:hAnsi="Cambria Math"/>
                  <w:i/>
                  <w:lang w:val="sr-Latn-RS"/>
                </w:rPr>
              </m:ctrlPr>
            </m:sSubPr>
            <m:e>
              <m:r>
                <w:rPr>
                  <w:rFonts w:ascii="Cambria Math" w:hAnsi="Cambria Math"/>
                  <w:lang w:val="sr-Latn-RS"/>
                </w:rPr>
                <m:t>kolicina</m:t>
              </m:r>
            </m:e>
            <m:sub>
              <m:r>
                <w:rPr>
                  <w:rFonts w:ascii="Cambria Math" w:hAnsi="Cambria Math"/>
                  <w:lang w:val="sr-Latn-RS"/>
                </w:rPr>
                <m:t>Cu</m:t>
              </m:r>
            </m:sub>
          </m:sSub>
        </m:oMath>
      </m:oMathPara>
    </w:p>
    <w:p w14:paraId="52893033" w14:textId="65AB920E" w:rsidR="00136BAE" w:rsidRPr="00136BAE" w:rsidRDefault="000419C1" w:rsidP="00136BAE">
      <w:pPr>
        <w:rPr>
          <w:rFonts w:eastAsiaTheme="minorEastAsia"/>
          <w:lang w:val="sr-Latn-RS"/>
        </w:rPr>
      </w:pPr>
      <m:oMathPara>
        <m:oMathParaPr>
          <m:jc m:val="left"/>
        </m:oMathParaPr>
        <m:oMath>
          <m:sSub>
            <m:sSubPr>
              <m:ctrlPr>
                <w:rPr>
                  <w:rFonts w:ascii="Cambria Math" w:hAnsi="Cambria Math"/>
                  <w:i/>
                  <w:lang w:val="sr-Latn-RS"/>
                </w:rPr>
              </m:ctrlPr>
            </m:sSubPr>
            <m:e>
              <m:r>
                <w:rPr>
                  <w:rFonts w:ascii="Cambria Math" w:hAnsi="Cambria Math"/>
                  <w:lang w:val="sr-Latn-RS"/>
                </w:rPr>
                <m:t>kolicina</m:t>
              </m:r>
            </m:e>
            <m:sub>
              <m:r>
                <w:rPr>
                  <w:rFonts w:ascii="Cambria Math" w:hAnsi="Cambria Math"/>
                  <w:lang w:val="sr-Latn-RS"/>
                </w:rPr>
                <m:t>Al</m:t>
              </m:r>
            </m:sub>
          </m:sSub>
        </m:oMath>
      </m:oMathPara>
    </w:p>
    <w:p w14:paraId="4B673C82" w14:textId="020F10DC" w:rsidR="00136BAE" w:rsidRDefault="00136BAE">
      <w:pPr>
        <w:rPr>
          <w:rFonts w:eastAsiaTheme="minorEastAsia"/>
          <w:lang w:val="sr-Latn-RS"/>
        </w:rPr>
      </w:pPr>
    </w:p>
    <w:p w14:paraId="2B9295DA" w14:textId="6C0AE7C1" w:rsidR="00136BAE" w:rsidRPr="00136BAE" w:rsidRDefault="00136BAE" w:rsidP="00136BAE">
      <w:pPr>
        <w:jc w:val="both"/>
        <w:rPr>
          <w:rFonts w:eastAsiaTheme="minorEastAsia"/>
          <w:lang w:val="sr-Cyrl-RS"/>
        </w:rPr>
      </w:pPr>
      <w:r w:rsidRPr="00136BAE">
        <w:rPr>
          <w:rFonts w:eastAsiaTheme="minorEastAsia"/>
          <w:b/>
          <w:lang w:val="sr-Cyrl-RS"/>
        </w:rPr>
        <w:t>НАПОМЕНА</w:t>
      </w:r>
      <w:r>
        <w:rPr>
          <w:rFonts w:eastAsiaTheme="minorEastAsia"/>
          <w:lang w:val="sr-Cyrl-RS"/>
        </w:rPr>
        <w:t>: Све вредности су реални бројеви.</w:t>
      </w:r>
    </w:p>
    <w:p w14:paraId="1D74EAFB" w14:textId="7969BF56" w:rsidR="00136BAE" w:rsidRDefault="00136BAE" w:rsidP="00136BAE">
      <w:pPr>
        <w:jc w:val="both"/>
        <w:rPr>
          <w:rFonts w:eastAsiaTheme="minorEastAsia"/>
          <w:lang w:val="sr-Cyrl-RS"/>
        </w:rPr>
      </w:pPr>
    </w:p>
    <w:p w14:paraId="68DE398E" w14:textId="77777777" w:rsidR="00136BAE" w:rsidRDefault="00136BAE" w:rsidP="00136BAE">
      <w:pPr>
        <w:jc w:val="both"/>
        <w:rPr>
          <w:rFonts w:eastAsiaTheme="minorEastAsia"/>
          <w:lang w:val="sr-Cyrl-RS"/>
        </w:rPr>
      </w:pPr>
    </w:p>
    <w:p w14:paraId="73A29521" w14:textId="3F66602C" w:rsidR="00136BAE" w:rsidRDefault="00136BAE" w:rsidP="00136BAE">
      <w:pPr>
        <w:jc w:val="both"/>
        <w:rPr>
          <w:rFonts w:eastAsiaTheme="minorEastAsia"/>
          <w:lang w:val="sr-Cyrl-RS"/>
        </w:rPr>
      </w:pPr>
      <w:r>
        <w:rPr>
          <w:rFonts w:eastAsiaTheme="minorEastAsia"/>
          <w:lang w:val="sr-Cyrl-RS"/>
        </w:rPr>
        <w:t xml:space="preserve">Изворни код сачувати у фајлу </w:t>
      </w:r>
      <w:proofErr w:type="spellStart"/>
      <w:r w:rsidRPr="00136BAE">
        <w:rPr>
          <w:rFonts w:eastAsiaTheme="minorEastAsia"/>
          <w:b/>
        </w:rPr>
        <w:t>zica.c</w:t>
      </w:r>
      <w:proofErr w:type="spellEnd"/>
      <w:r>
        <w:rPr>
          <w:rFonts w:eastAsiaTheme="minorEastAsia"/>
          <w:lang w:val="sr-Cyrl-RS"/>
        </w:rPr>
        <w:t xml:space="preserve">. Улазне податке учитавати са стандардног улаза. Излазне податке исписивати на стандардни излаз. Податке учитавати и исписивати стриктно по редоследу и формату датом у поставци задатка, без икаквих додатних порука. </w:t>
      </w:r>
      <w:r w:rsidRPr="000902A4">
        <w:rPr>
          <w:rFonts w:eastAsiaTheme="minorEastAsia"/>
          <w:b/>
          <w:lang w:val="sr-Cyrl-RS"/>
        </w:rPr>
        <w:t xml:space="preserve">Решење предато без </w:t>
      </w:r>
      <w:r>
        <w:rPr>
          <w:rFonts w:eastAsiaTheme="minorEastAsia"/>
          <w:b/>
        </w:rPr>
        <w:t xml:space="preserve"> </w:t>
      </w:r>
      <w:r w:rsidRPr="000902A4">
        <w:rPr>
          <w:rFonts w:eastAsiaTheme="minorEastAsia"/>
          <w:b/>
          <w:lang w:val="sr-Cyrl-RS"/>
        </w:rPr>
        <w:t>поштовања ових правила ће се сматрати нетачним.</w:t>
      </w:r>
    </w:p>
    <w:p w14:paraId="17067F5F" w14:textId="55845186" w:rsidR="00136BAE" w:rsidRPr="00136BAE" w:rsidRDefault="00136BAE" w:rsidP="00136BAE">
      <w:pPr>
        <w:jc w:val="both"/>
        <w:rPr>
          <w:rFonts w:eastAsiaTheme="minorEastAsia"/>
          <w:lang w:val="sr-Cyrl-RS"/>
        </w:rPr>
      </w:pPr>
      <w:r w:rsidRPr="000902A4">
        <w:rPr>
          <w:rFonts w:eastAsiaTheme="minorEastAsia"/>
          <w:b/>
          <w:lang w:val="sr-Cyrl-RS"/>
        </w:rPr>
        <w:t>Израда колоквијума траје 120 минута.</w:t>
      </w:r>
    </w:p>
    <w:p w14:paraId="29C7EA91" w14:textId="77777777" w:rsidR="00136BAE" w:rsidRPr="00136BAE" w:rsidRDefault="00136BAE">
      <w:pPr>
        <w:rPr>
          <w:rFonts w:eastAsiaTheme="minorEastAsia"/>
          <w:lang w:val="sr-Latn-RS"/>
        </w:rPr>
      </w:pPr>
    </w:p>
    <w:sectPr w:rsidR="00136BAE" w:rsidRPr="00136BAE" w:rsidSect="00136BAE">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F19"/>
    <w:rsid w:val="000419C1"/>
    <w:rsid w:val="00136BAE"/>
    <w:rsid w:val="001402DD"/>
    <w:rsid w:val="00582439"/>
    <w:rsid w:val="005B6573"/>
    <w:rsid w:val="006565BB"/>
    <w:rsid w:val="008A139E"/>
    <w:rsid w:val="008A2213"/>
    <w:rsid w:val="008B3F19"/>
    <w:rsid w:val="00C41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F1327"/>
  <w15:chartTrackingRefBased/>
  <w15:docId w15:val="{BB984828-3D37-4BA0-804B-ED6855F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CB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Krstic</dc:creator>
  <cp:keywords/>
  <dc:description/>
  <cp:lastModifiedBy>Lazar Krstic</cp:lastModifiedBy>
  <cp:revision>5</cp:revision>
  <cp:lastPrinted>2019-01-11T12:07:00Z</cp:lastPrinted>
  <dcterms:created xsi:type="dcterms:W3CDTF">2019-01-10T17:34:00Z</dcterms:created>
  <dcterms:modified xsi:type="dcterms:W3CDTF">2019-01-11T12:27:00Z</dcterms:modified>
</cp:coreProperties>
</file>